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E1" w:rsidRPr="00D176CE" w:rsidRDefault="00F816E1" w:rsidP="00DA3E55">
      <w:pPr>
        <w:spacing w:after="0" w:line="240" w:lineRule="auto"/>
        <w:rPr>
          <w:rFonts w:ascii="Arial" w:hAnsi="Arial" w:cs="Arial"/>
          <w:sz w:val="20"/>
        </w:rPr>
      </w:pPr>
    </w:p>
    <w:p w:rsidR="009B1B63" w:rsidRPr="009B1B63" w:rsidRDefault="00E43DB7" w:rsidP="00E43DB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2307431" cy="628650"/>
            <wp:effectExtent l="0" t="0" r="0" b="0"/>
            <wp:docPr id="2" name="Afbeelding 2" descr="C:\Users\mpe\AppData\Local\Temp\XPgrpwise\Hel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:\Users\mpe\AppData\Local\Temp\XPgrpwise\Hel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3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63" w:rsidRDefault="009B1B63">
      <w:pPr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7608"/>
      </w:tblGrid>
      <w:tr w:rsidR="009B1B63" w:rsidTr="004A5DC4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5DC4" w:rsidRPr="004A5DC4" w:rsidRDefault="004A5DC4" w:rsidP="004A5DC4">
            <w:pPr>
              <w:pStyle w:val="Koptekst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4A5DC4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nl-NL"/>
              </w:rPr>
              <w:t>Studiewijzer</w:t>
            </w:r>
            <w:r w:rsidRPr="004A5DC4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t</w:t>
            </w:r>
          </w:p>
        </w:tc>
        <w:tc>
          <w:tcPr>
            <w:tcW w:w="7654" w:type="dxa"/>
            <w:vAlign w:val="center"/>
          </w:tcPr>
          <w:p w:rsidR="009B1B63" w:rsidRPr="009B1B63" w:rsidRDefault="0022718F" w:rsidP="00A12370">
            <w:pPr>
              <w:pStyle w:val="Koptekst"/>
              <w:jc w:val="center"/>
              <w:rPr>
                <w:i/>
                <w:color w:val="76923C" w:themeColor="accent3" w:themeShade="BF"/>
              </w:rPr>
            </w:pPr>
            <w:r>
              <w:rPr>
                <w:rFonts w:ascii="Arial" w:hAnsi="Arial" w:cs="Arial"/>
                <w:bCs/>
                <w:i/>
              </w:rPr>
              <w:t>Rekenen</w:t>
            </w:r>
          </w:p>
        </w:tc>
      </w:tr>
    </w:tbl>
    <w:p w:rsidR="009B1B63" w:rsidRDefault="009B1B63" w:rsidP="009B1B63">
      <w:pPr>
        <w:spacing w:after="0" w:line="240" w:lineRule="auto"/>
        <w:rPr>
          <w:sz w:val="28"/>
          <w:szCs w:val="28"/>
        </w:rPr>
      </w:pPr>
    </w:p>
    <w:tbl>
      <w:tblPr>
        <w:tblStyle w:val="Tabelraster"/>
        <w:tblW w:w="9072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2551"/>
        <w:gridCol w:w="2552"/>
      </w:tblGrid>
      <w:tr w:rsidR="009B1B63" w:rsidTr="00A12370">
        <w:trPr>
          <w:trHeight w:val="851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B1B63" w:rsidRPr="00DA3E55" w:rsidRDefault="00A72FD4" w:rsidP="00A12370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</w:t>
            </w:r>
            <w:r w:rsidR="009B1B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4" w:type="dxa"/>
            <w:gridSpan w:val="3"/>
            <w:vAlign w:val="center"/>
          </w:tcPr>
          <w:p w:rsidR="009B1B63" w:rsidRPr="00F816E1" w:rsidRDefault="0022718F" w:rsidP="00A1237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Rekenen</w:t>
            </w:r>
          </w:p>
        </w:tc>
      </w:tr>
      <w:tr w:rsidR="00A72FD4" w:rsidTr="00A12370">
        <w:trPr>
          <w:trHeight w:val="851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72FD4" w:rsidRDefault="00A72FD4" w:rsidP="00A12370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Kerntaak</w:t>
            </w:r>
          </w:p>
        </w:tc>
        <w:tc>
          <w:tcPr>
            <w:tcW w:w="7654" w:type="dxa"/>
            <w:gridSpan w:val="3"/>
            <w:vAlign w:val="center"/>
          </w:tcPr>
          <w:p w:rsidR="00A72FD4" w:rsidRDefault="0022718F" w:rsidP="00A1237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AVO</w:t>
            </w:r>
          </w:p>
        </w:tc>
      </w:tr>
      <w:tr w:rsidR="00882743" w:rsidTr="00882743">
        <w:trPr>
          <w:trHeight w:val="851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82743" w:rsidRDefault="00882743" w:rsidP="00A12370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 </w:t>
            </w:r>
          </w:p>
        </w:tc>
        <w:tc>
          <w:tcPr>
            <w:tcW w:w="2551" w:type="dxa"/>
            <w:vAlign w:val="center"/>
          </w:tcPr>
          <w:p w:rsidR="00882743" w:rsidRPr="00F816E1" w:rsidRDefault="008906BD" w:rsidP="00A1237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33</w:t>
            </w:r>
            <w:r w:rsidR="00AF0851">
              <w:rPr>
                <w:rFonts w:ascii="Arial" w:hAnsi="Arial" w:cs="Arial"/>
                <w:i/>
              </w:rPr>
              <w:t>HL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82743" w:rsidRPr="00882743" w:rsidRDefault="00882743" w:rsidP="00A12370">
            <w:pPr>
              <w:rPr>
                <w:rFonts w:ascii="Arial" w:hAnsi="Arial" w:cs="Arial"/>
              </w:rPr>
            </w:pPr>
            <w:proofErr w:type="spellStart"/>
            <w:r w:rsidRPr="00882743">
              <w:rPr>
                <w:rFonts w:ascii="Arial" w:hAnsi="Arial" w:cs="Arial"/>
              </w:rPr>
              <w:t>Lesblok</w:t>
            </w:r>
            <w:proofErr w:type="spellEnd"/>
          </w:p>
        </w:tc>
        <w:tc>
          <w:tcPr>
            <w:tcW w:w="2552" w:type="dxa"/>
            <w:vAlign w:val="center"/>
          </w:tcPr>
          <w:p w:rsidR="00882743" w:rsidRPr="00F816E1" w:rsidRDefault="0022718F" w:rsidP="00A1237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</w:tr>
      <w:tr w:rsidR="009B1B63" w:rsidTr="00A12370">
        <w:trPr>
          <w:trHeight w:val="851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B1B63" w:rsidRPr="00DA3E55" w:rsidRDefault="00882743" w:rsidP="00A12370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B1B63">
              <w:rPr>
                <w:rFonts w:ascii="Arial" w:hAnsi="Arial" w:cs="Arial"/>
              </w:rPr>
              <w:t>ijd</w:t>
            </w:r>
          </w:p>
        </w:tc>
        <w:tc>
          <w:tcPr>
            <w:tcW w:w="7654" w:type="dxa"/>
            <w:gridSpan w:val="3"/>
            <w:vAlign w:val="center"/>
          </w:tcPr>
          <w:p w:rsidR="00742FA0" w:rsidRDefault="00742FA0" w:rsidP="00A12370">
            <w:pPr>
              <w:rPr>
                <w:rFonts w:ascii="Arial" w:hAnsi="Arial" w:cs="Arial"/>
                <w:i/>
              </w:rPr>
            </w:pPr>
          </w:p>
          <w:p w:rsidR="00742FA0" w:rsidRDefault="0022718F" w:rsidP="00A1237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r w:rsidR="00882743">
              <w:rPr>
                <w:rFonts w:ascii="Arial" w:hAnsi="Arial" w:cs="Arial"/>
                <w:i/>
              </w:rPr>
              <w:t xml:space="preserve"> </w:t>
            </w:r>
            <w:r w:rsidR="00EF6FB1">
              <w:rPr>
                <w:rFonts w:ascii="Arial" w:hAnsi="Arial" w:cs="Arial"/>
                <w:i/>
              </w:rPr>
              <w:t>uur</w:t>
            </w:r>
          </w:p>
          <w:p w:rsidR="00742FA0" w:rsidRPr="00F816E1" w:rsidRDefault="00742FA0" w:rsidP="00A12370">
            <w:pPr>
              <w:rPr>
                <w:rFonts w:ascii="Arial" w:hAnsi="Arial" w:cs="Arial"/>
                <w:i/>
              </w:rPr>
            </w:pPr>
          </w:p>
        </w:tc>
      </w:tr>
      <w:tr w:rsidR="009B1B63" w:rsidRPr="00DA3E55" w:rsidTr="00882743">
        <w:trPr>
          <w:trHeight w:val="859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B1B63" w:rsidRPr="00DA3E55" w:rsidRDefault="00882743" w:rsidP="00A12370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</w:t>
            </w:r>
          </w:p>
        </w:tc>
        <w:tc>
          <w:tcPr>
            <w:tcW w:w="7654" w:type="dxa"/>
            <w:gridSpan w:val="3"/>
            <w:vAlign w:val="center"/>
          </w:tcPr>
          <w:p w:rsidR="009B1B63" w:rsidRPr="00F816E1" w:rsidRDefault="0022718F" w:rsidP="00E43D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H. van </w:t>
            </w:r>
            <w:proofErr w:type="spellStart"/>
            <w:r>
              <w:rPr>
                <w:rFonts w:ascii="Arial" w:hAnsi="Arial" w:cs="Arial"/>
                <w:i/>
              </w:rPr>
              <w:t>IJzendoorn</w:t>
            </w:r>
            <w:proofErr w:type="spellEnd"/>
          </w:p>
        </w:tc>
      </w:tr>
      <w:tr w:rsidR="00882743" w:rsidRPr="00DA3E55" w:rsidTr="00A12370">
        <w:trPr>
          <w:trHeight w:val="1701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82743" w:rsidRPr="00DA3E55" w:rsidRDefault="00882743" w:rsidP="003A7E73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A3E55">
              <w:rPr>
                <w:rFonts w:ascii="Arial" w:hAnsi="Arial" w:cs="Arial"/>
              </w:rPr>
              <w:t>nhoud</w:t>
            </w:r>
          </w:p>
        </w:tc>
        <w:tc>
          <w:tcPr>
            <w:tcW w:w="7654" w:type="dxa"/>
            <w:gridSpan w:val="3"/>
            <w:vAlign w:val="center"/>
          </w:tcPr>
          <w:p w:rsidR="0022718F" w:rsidRPr="00F816E1" w:rsidRDefault="00A67D91" w:rsidP="0022718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Examentrainingen voor de 4 domeinen</w:t>
            </w:r>
            <w:r w:rsidR="00103352">
              <w:rPr>
                <w:rFonts w:ascii="Arial" w:hAnsi="Arial" w:cs="Arial"/>
                <w:i/>
              </w:rPr>
              <w:t xml:space="preserve"> Rekenen</w:t>
            </w:r>
            <w:r w:rsidR="008906BD">
              <w:rPr>
                <w:rFonts w:ascii="Arial" w:hAnsi="Arial" w:cs="Arial"/>
                <w:i/>
              </w:rPr>
              <w:t xml:space="preserve"> op niveau 2</w:t>
            </w:r>
            <w:r>
              <w:rPr>
                <w:rFonts w:ascii="Arial" w:hAnsi="Arial" w:cs="Arial"/>
                <w:i/>
              </w:rPr>
              <w:t>F</w:t>
            </w:r>
          </w:p>
        </w:tc>
      </w:tr>
      <w:tr w:rsidR="009B1B63" w:rsidTr="00A12370">
        <w:trPr>
          <w:trHeight w:val="2268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B1B63" w:rsidRPr="00DA3E55" w:rsidRDefault="00882743" w:rsidP="00A12370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Toetsing &amp; Weging</w:t>
            </w:r>
          </w:p>
        </w:tc>
        <w:tc>
          <w:tcPr>
            <w:tcW w:w="7654" w:type="dxa"/>
            <w:gridSpan w:val="3"/>
          </w:tcPr>
          <w:p w:rsidR="000E5156" w:rsidRDefault="000E5156" w:rsidP="000E5156">
            <w:pPr>
              <w:ind w:left="-57" w:right="-113"/>
              <w:rPr>
                <w:rFonts w:ascii="Arial" w:hAnsi="Arial" w:cs="Arial"/>
                <w:i/>
              </w:rPr>
            </w:pPr>
          </w:p>
          <w:p w:rsidR="0022718F" w:rsidRDefault="0022718F" w:rsidP="000E5156">
            <w:pPr>
              <w:ind w:left="-57" w:right="-113"/>
              <w:rPr>
                <w:rFonts w:ascii="Arial" w:hAnsi="Arial" w:cs="Arial"/>
                <w:i/>
              </w:rPr>
            </w:pPr>
          </w:p>
          <w:p w:rsidR="0022718F" w:rsidRDefault="0022718F" w:rsidP="000E5156">
            <w:pPr>
              <w:ind w:left="-57" w:right="-113"/>
              <w:rPr>
                <w:rFonts w:ascii="Arial" w:hAnsi="Arial" w:cs="Arial"/>
                <w:i/>
              </w:rPr>
            </w:pPr>
          </w:p>
          <w:p w:rsidR="0022718F" w:rsidRDefault="0022718F" w:rsidP="000E5156">
            <w:pPr>
              <w:ind w:left="-57" w:right="-113"/>
              <w:rPr>
                <w:rFonts w:ascii="Arial" w:hAnsi="Arial" w:cs="Arial"/>
                <w:i/>
              </w:rPr>
            </w:pPr>
          </w:p>
          <w:p w:rsidR="009B1B63" w:rsidRPr="0022718F" w:rsidRDefault="0022718F" w:rsidP="000E5156">
            <w:pPr>
              <w:ind w:left="-57" w:right="-113"/>
              <w:rPr>
                <w:rFonts w:ascii="Arial" w:hAnsi="Arial" w:cs="Arial"/>
                <w:i/>
              </w:rPr>
            </w:pPr>
            <w:r w:rsidRPr="0022718F">
              <w:rPr>
                <w:rFonts w:ascii="Arial" w:hAnsi="Arial" w:cs="Arial"/>
                <w:i/>
              </w:rPr>
              <w:t xml:space="preserve">Digitale toets in de laatste lesweek van </w:t>
            </w:r>
            <w:proofErr w:type="spellStart"/>
            <w:r w:rsidRPr="0022718F">
              <w:rPr>
                <w:rFonts w:ascii="Arial" w:hAnsi="Arial" w:cs="Arial"/>
                <w:i/>
              </w:rPr>
              <w:t>lesblok</w:t>
            </w:r>
            <w:proofErr w:type="spellEnd"/>
            <w:r w:rsidRPr="0022718F">
              <w:rPr>
                <w:rFonts w:ascii="Arial" w:hAnsi="Arial" w:cs="Arial"/>
                <w:i/>
              </w:rPr>
              <w:t xml:space="preserve"> 2</w:t>
            </w:r>
          </w:p>
        </w:tc>
      </w:tr>
      <w:tr w:rsidR="009B1B63" w:rsidTr="00A12370">
        <w:trPr>
          <w:trHeight w:val="851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B1B63" w:rsidRPr="00DA3E55" w:rsidRDefault="00882743" w:rsidP="00A12370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B1B63">
              <w:rPr>
                <w:rFonts w:ascii="Arial" w:hAnsi="Arial" w:cs="Arial"/>
              </w:rPr>
              <w:t>eoordeling</w:t>
            </w:r>
          </w:p>
        </w:tc>
        <w:tc>
          <w:tcPr>
            <w:tcW w:w="7654" w:type="dxa"/>
            <w:gridSpan w:val="3"/>
            <w:vAlign w:val="center"/>
          </w:tcPr>
          <w:p w:rsidR="009B1B63" w:rsidRPr="00B637A7" w:rsidRDefault="0022718F" w:rsidP="00882743">
            <w:pPr>
              <w:ind w:left="-57" w:right="-1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882743">
              <w:rPr>
                <w:rFonts w:ascii="Arial" w:hAnsi="Arial" w:cs="Arial"/>
                <w:i/>
              </w:rPr>
              <w:t>C</w:t>
            </w:r>
            <w:r w:rsidR="009B1B63">
              <w:rPr>
                <w:rFonts w:ascii="Arial" w:hAnsi="Arial" w:cs="Arial"/>
                <w:i/>
              </w:rPr>
              <w:t xml:space="preserve">ijfer </w:t>
            </w:r>
          </w:p>
        </w:tc>
      </w:tr>
      <w:tr w:rsidR="009B1B63" w:rsidRPr="00B637A7" w:rsidTr="00A12370">
        <w:trPr>
          <w:trHeight w:val="851"/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B1B63" w:rsidRDefault="00882743" w:rsidP="00882743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B1B63">
              <w:rPr>
                <w:rFonts w:ascii="Arial" w:hAnsi="Arial" w:cs="Arial"/>
              </w:rPr>
              <w:t xml:space="preserve">atum </w:t>
            </w:r>
            <w:r>
              <w:rPr>
                <w:rFonts w:ascii="Arial" w:hAnsi="Arial" w:cs="Arial"/>
              </w:rPr>
              <w:t xml:space="preserve"> van </w:t>
            </w:r>
            <w:r w:rsidR="009B1B63">
              <w:rPr>
                <w:rFonts w:ascii="Arial" w:hAnsi="Arial" w:cs="Arial"/>
              </w:rPr>
              <w:t>toets</w:t>
            </w:r>
            <w:r>
              <w:rPr>
                <w:rFonts w:ascii="Arial" w:hAnsi="Arial" w:cs="Arial"/>
              </w:rPr>
              <w:t>ing</w:t>
            </w:r>
            <w:r w:rsidR="009B1B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4" w:type="dxa"/>
            <w:gridSpan w:val="3"/>
            <w:vAlign w:val="center"/>
          </w:tcPr>
          <w:p w:rsidR="009B1B63" w:rsidRDefault="0022718F" w:rsidP="00882743">
            <w:pPr>
              <w:ind w:left="-57" w:right="-1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Week 4</w:t>
            </w:r>
          </w:p>
        </w:tc>
      </w:tr>
    </w:tbl>
    <w:p w:rsidR="003B146D" w:rsidRDefault="00875F07" w:rsidP="00D108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B146D" w:rsidRPr="005E3612" w:rsidRDefault="003B146D" w:rsidP="003B146D">
      <w:pPr>
        <w:rPr>
          <w:rFonts w:ascii="Arial" w:hAnsi="Arial" w:cs="Arial"/>
          <w:b/>
          <w:u w:val="single"/>
        </w:rPr>
      </w:pPr>
      <w:r w:rsidRPr="005E3612">
        <w:rPr>
          <w:rFonts w:ascii="Arial" w:hAnsi="Arial" w:cs="Arial"/>
          <w:b/>
          <w:u w:val="single"/>
        </w:rPr>
        <w:lastRenderedPageBreak/>
        <w:t>Algemene informatie</w:t>
      </w:r>
      <w:r w:rsidR="00AF0851">
        <w:rPr>
          <w:rFonts w:ascii="Arial" w:hAnsi="Arial" w:cs="Arial"/>
          <w:b/>
          <w:u w:val="single"/>
        </w:rPr>
        <w:t xml:space="preserve"> voor 33HL</w:t>
      </w:r>
    </w:p>
    <w:p w:rsidR="00210E67" w:rsidRDefault="00210E67" w:rsidP="003B146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Lesblok</w:t>
      </w:r>
      <w:proofErr w:type="spellEnd"/>
      <w:r>
        <w:rPr>
          <w:rFonts w:ascii="Arial" w:hAnsi="Arial" w:cs="Arial"/>
        </w:rPr>
        <w:t xml:space="preserve"> 2</w:t>
      </w:r>
      <w:r w:rsidR="00344FEF">
        <w:rPr>
          <w:rFonts w:ascii="Arial" w:hAnsi="Arial" w:cs="Arial"/>
        </w:rPr>
        <w:t xml:space="preserve"> staat in het teken van het trainen voor het landelijk examen rekenen</w:t>
      </w:r>
      <w:r w:rsidR="00B80013">
        <w:rPr>
          <w:rFonts w:ascii="Arial" w:hAnsi="Arial" w:cs="Arial"/>
        </w:rPr>
        <w:t xml:space="preserve"> (CITO)</w:t>
      </w:r>
      <w:r w:rsidR="00EC36C7">
        <w:rPr>
          <w:rFonts w:ascii="Arial" w:hAnsi="Arial" w:cs="Arial"/>
        </w:rPr>
        <w:t xml:space="preserve"> op 12</w:t>
      </w:r>
      <w:r w:rsidR="00344FEF">
        <w:rPr>
          <w:rFonts w:ascii="Arial" w:hAnsi="Arial" w:cs="Arial"/>
        </w:rPr>
        <w:t xml:space="preserve"> </w:t>
      </w:r>
      <w:r w:rsidR="00EC36C7">
        <w:rPr>
          <w:rFonts w:ascii="Arial" w:hAnsi="Arial" w:cs="Arial"/>
        </w:rPr>
        <w:t>Janua</w:t>
      </w:r>
      <w:r w:rsidR="00344FEF">
        <w:rPr>
          <w:rFonts w:ascii="Arial" w:hAnsi="Arial" w:cs="Arial"/>
        </w:rPr>
        <w:t xml:space="preserve">ri 2015. </w:t>
      </w:r>
      <w:r w:rsidR="00103352">
        <w:rPr>
          <w:rFonts w:ascii="Arial" w:hAnsi="Arial" w:cs="Arial"/>
        </w:rPr>
        <w:t>Je bent voldoende voorbereid op het examen wanneer je alle 4 de domeinen met een voldoende hebt afgerond, en onderstaande training hebt gedaan.</w:t>
      </w:r>
    </w:p>
    <w:p w:rsidR="00210E67" w:rsidRPr="00AD3B7B" w:rsidRDefault="003726AF" w:rsidP="003B146D">
      <w:pPr>
        <w:rPr>
          <w:rFonts w:ascii="Arial" w:hAnsi="Arial" w:cs="Arial"/>
          <w:b/>
        </w:rPr>
      </w:pPr>
      <w:r w:rsidRPr="00AD3B7B">
        <w:rPr>
          <w:rFonts w:ascii="Arial" w:hAnsi="Arial" w:cs="Arial"/>
          <w:b/>
        </w:rPr>
        <w:t>Leerlingen die een of meerdere domeinen nog niet hebben afgesloten moeten naast onderstaand programma nog een reparatie uitvoeren (inhaalslag). Welke onderdelen je nog moet repareren overleg je met de docent.</w:t>
      </w:r>
    </w:p>
    <w:p w:rsidR="003B146D" w:rsidRPr="005E3612" w:rsidRDefault="003726AF" w:rsidP="003B146D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71FB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moet </w:t>
      </w:r>
      <w:r w:rsidR="00071FBB">
        <w:rPr>
          <w:rFonts w:ascii="Arial" w:hAnsi="Arial" w:cs="Arial"/>
        </w:rPr>
        <w:t>een laptop bij je</w:t>
      </w:r>
      <w:r w:rsidR="003B146D">
        <w:rPr>
          <w:rFonts w:ascii="Arial" w:hAnsi="Arial" w:cs="Arial"/>
        </w:rPr>
        <w:t xml:space="preserve"> hebben om de oefeningen van de digitale methode te kunnen maken.</w:t>
      </w:r>
      <w:r>
        <w:rPr>
          <w:rFonts w:ascii="Arial" w:hAnsi="Arial" w:cs="Arial"/>
        </w:rPr>
        <w:t xml:space="preserve"> Wanneer je </w:t>
      </w:r>
      <w:r w:rsidR="008906BD">
        <w:rPr>
          <w:rFonts w:ascii="Arial" w:hAnsi="Arial" w:cs="Arial"/>
        </w:rPr>
        <w:t>op onderdelen lager scoort dan 2</w:t>
      </w:r>
      <w:r>
        <w:rPr>
          <w:rFonts w:ascii="Arial" w:hAnsi="Arial" w:cs="Arial"/>
        </w:rPr>
        <w:t>F</w:t>
      </w:r>
      <w:r w:rsidR="008906B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moe</w:t>
      </w:r>
      <w:r w:rsidR="008906BD">
        <w:rPr>
          <w:rFonts w:ascii="Arial" w:hAnsi="Arial" w:cs="Arial"/>
        </w:rPr>
        <w:t xml:space="preserve">t je ook het boek </w:t>
      </w:r>
      <w:proofErr w:type="spellStart"/>
      <w:r w:rsidR="008906BD">
        <w:rPr>
          <w:rFonts w:ascii="Arial" w:hAnsi="Arial" w:cs="Arial"/>
        </w:rPr>
        <w:t>Startrekenen</w:t>
      </w:r>
      <w:proofErr w:type="spellEnd"/>
      <w:r w:rsidR="008906BD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F gebruiken.</w:t>
      </w:r>
    </w:p>
    <w:p w:rsidR="0036302C" w:rsidRPr="0009201F" w:rsidRDefault="0009201F" w:rsidP="00D108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planning</w:t>
      </w:r>
      <w:r w:rsidR="00875F07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raster"/>
        <w:tblW w:w="9209" w:type="dxa"/>
        <w:jc w:val="center"/>
        <w:tblLook w:val="04A0" w:firstRow="1" w:lastRow="0" w:firstColumn="1" w:lastColumn="0" w:noHBand="0" w:noVBand="1"/>
      </w:tblPr>
      <w:tblGrid>
        <w:gridCol w:w="1126"/>
        <w:gridCol w:w="2980"/>
        <w:gridCol w:w="5103"/>
      </w:tblGrid>
      <w:tr w:rsidR="00B80013" w:rsidRPr="001A128B" w:rsidTr="00B80013">
        <w:trPr>
          <w:trHeight w:val="1275"/>
          <w:jc w:val="center"/>
        </w:trPr>
        <w:tc>
          <w:tcPr>
            <w:tcW w:w="1126" w:type="dxa"/>
            <w:shd w:val="clear" w:color="auto" w:fill="F2F2F2" w:themeFill="background1" w:themeFillShade="F2"/>
            <w:vAlign w:val="center"/>
          </w:tcPr>
          <w:p w:rsidR="00B80013" w:rsidRPr="001A128B" w:rsidRDefault="00B80013" w:rsidP="001A1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week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B80013" w:rsidRPr="001A128B" w:rsidRDefault="00B80013" w:rsidP="00220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B80013" w:rsidRDefault="00B80013" w:rsidP="00875F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Lesinhoud</w:t>
            </w:r>
          </w:p>
        </w:tc>
      </w:tr>
      <w:tr w:rsidR="00B80013" w:rsidRPr="0036302C" w:rsidTr="00B80013">
        <w:trPr>
          <w:trHeight w:val="698"/>
          <w:jc w:val="center"/>
        </w:trPr>
        <w:tc>
          <w:tcPr>
            <w:tcW w:w="1126" w:type="dxa"/>
            <w:vAlign w:val="center"/>
          </w:tcPr>
          <w:p w:rsidR="00B80013" w:rsidRPr="0036302C" w:rsidRDefault="00B80013" w:rsidP="001A128B">
            <w:pPr>
              <w:jc w:val="center"/>
              <w:rPr>
                <w:rFonts w:ascii="Arial" w:hAnsi="Arial" w:cs="Arial"/>
              </w:rPr>
            </w:pPr>
            <w:r w:rsidRPr="0036302C">
              <w:rPr>
                <w:rFonts w:ascii="Arial" w:hAnsi="Arial" w:cs="Arial"/>
              </w:rPr>
              <w:t>1</w:t>
            </w:r>
          </w:p>
        </w:tc>
        <w:tc>
          <w:tcPr>
            <w:tcW w:w="2980" w:type="dxa"/>
          </w:tcPr>
          <w:p w:rsidR="00B80013" w:rsidRDefault="00B80013" w:rsidP="00201F4E">
            <w:pPr>
              <w:rPr>
                <w:rFonts w:ascii="Arial" w:hAnsi="Arial" w:cs="Arial"/>
              </w:rPr>
            </w:pPr>
          </w:p>
          <w:p w:rsidR="00B80013" w:rsidRPr="0036302C" w:rsidRDefault="00AF0851" w:rsidP="0020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Niveautest maken</w:t>
            </w:r>
          </w:p>
          <w:p w:rsidR="00B80013" w:rsidRPr="0036302C" w:rsidRDefault="00B80013" w:rsidP="00201F4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80013" w:rsidRDefault="00B80013" w:rsidP="00886E09">
            <w:pPr>
              <w:rPr>
                <w:rFonts w:ascii="Arial" w:hAnsi="Arial" w:cs="Arial"/>
              </w:rPr>
            </w:pPr>
          </w:p>
          <w:p w:rsidR="008906BD" w:rsidRPr="0036302C" w:rsidRDefault="008906BD" w:rsidP="00886E09">
            <w:pPr>
              <w:rPr>
                <w:rFonts w:ascii="Arial" w:hAnsi="Arial" w:cs="Arial"/>
              </w:rPr>
            </w:pPr>
          </w:p>
        </w:tc>
      </w:tr>
      <w:tr w:rsidR="00B80013" w:rsidRPr="0036302C" w:rsidTr="00B80013">
        <w:trPr>
          <w:trHeight w:val="840"/>
          <w:jc w:val="center"/>
        </w:trPr>
        <w:tc>
          <w:tcPr>
            <w:tcW w:w="1126" w:type="dxa"/>
            <w:vAlign w:val="center"/>
          </w:tcPr>
          <w:p w:rsidR="00B80013" w:rsidRPr="0036302C" w:rsidRDefault="00B80013" w:rsidP="001A128B">
            <w:pPr>
              <w:jc w:val="center"/>
              <w:rPr>
                <w:rFonts w:ascii="Arial" w:hAnsi="Arial" w:cs="Arial"/>
              </w:rPr>
            </w:pPr>
            <w:r w:rsidRPr="0036302C">
              <w:rPr>
                <w:rFonts w:ascii="Arial" w:hAnsi="Arial" w:cs="Arial"/>
              </w:rPr>
              <w:t>2</w:t>
            </w:r>
          </w:p>
        </w:tc>
        <w:tc>
          <w:tcPr>
            <w:tcW w:w="2980" w:type="dxa"/>
          </w:tcPr>
          <w:p w:rsidR="00B80013" w:rsidRDefault="00B80013" w:rsidP="00201F4E">
            <w:pPr>
              <w:rPr>
                <w:rFonts w:ascii="Arial" w:hAnsi="Arial" w:cs="Arial"/>
              </w:rPr>
            </w:pPr>
          </w:p>
          <w:p w:rsidR="00AF0851" w:rsidRPr="0036302C" w:rsidRDefault="00AF0851" w:rsidP="00201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Niveautest afmaken</w:t>
            </w:r>
          </w:p>
        </w:tc>
        <w:tc>
          <w:tcPr>
            <w:tcW w:w="5103" w:type="dxa"/>
          </w:tcPr>
          <w:p w:rsidR="00B80013" w:rsidRDefault="00B80013" w:rsidP="00645EE2">
            <w:pPr>
              <w:rPr>
                <w:rFonts w:ascii="Arial" w:hAnsi="Arial" w:cs="Arial"/>
              </w:rPr>
            </w:pPr>
          </w:p>
          <w:p w:rsidR="00B80013" w:rsidRPr="0036302C" w:rsidRDefault="00B80013" w:rsidP="00AF0851">
            <w:pPr>
              <w:rPr>
                <w:rFonts w:ascii="Arial" w:hAnsi="Arial" w:cs="Arial"/>
              </w:rPr>
            </w:pPr>
          </w:p>
        </w:tc>
      </w:tr>
      <w:tr w:rsidR="00B80013" w:rsidRPr="0036302C" w:rsidTr="00B80013">
        <w:trPr>
          <w:trHeight w:val="850"/>
          <w:jc w:val="center"/>
        </w:trPr>
        <w:tc>
          <w:tcPr>
            <w:tcW w:w="1126" w:type="dxa"/>
            <w:vAlign w:val="center"/>
          </w:tcPr>
          <w:p w:rsidR="00B80013" w:rsidRPr="0036302C" w:rsidRDefault="00B80013" w:rsidP="001A128B">
            <w:pPr>
              <w:jc w:val="center"/>
              <w:rPr>
                <w:rFonts w:ascii="Arial" w:hAnsi="Arial" w:cs="Arial"/>
              </w:rPr>
            </w:pPr>
            <w:r w:rsidRPr="0036302C">
              <w:rPr>
                <w:rFonts w:ascii="Arial" w:hAnsi="Arial" w:cs="Arial"/>
              </w:rPr>
              <w:t>3</w:t>
            </w:r>
          </w:p>
        </w:tc>
        <w:tc>
          <w:tcPr>
            <w:tcW w:w="2980" w:type="dxa"/>
          </w:tcPr>
          <w:p w:rsidR="00B80013" w:rsidRDefault="00B80013" w:rsidP="005C021E">
            <w:pPr>
              <w:rPr>
                <w:rFonts w:ascii="Arial" w:hAnsi="Arial" w:cs="Arial"/>
              </w:rPr>
            </w:pPr>
          </w:p>
          <w:p w:rsidR="00B80013" w:rsidRPr="0036302C" w:rsidRDefault="00B80013" w:rsidP="005C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Examentraining</w:t>
            </w:r>
          </w:p>
        </w:tc>
        <w:tc>
          <w:tcPr>
            <w:tcW w:w="5103" w:type="dxa"/>
          </w:tcPr>
          <w:p w:rsidR="00B80013" w:rsidRDefault="00B80013" w:rsidP="00886E09">
            <w:pPr>
              <w:rPr>
                <w:rFonts w:ascii="Arial" w:hAnsi="Arial" w:cs="Arial"/>
              </w:rPr>
            </w:pPr>
          </w:p>
          <w:p w:rsidR="00B80013" w:rsidRDefault="00E84A78" w:rsidP="0088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Oefenexamen 2</w:t>
            </w:r>
            <w:r w:rsidR="00AF0851">
              <w:rPr>
                <w:rFonts w:ascii="Arial" w:hAnsi="Arial" w:cs="Arial"/>
              </w:rPr>
              <w:t>F Versie 1</w:t>
            </w:r>
          </w:p>
          <w:p w:rsidR="00AF0851" w:rsidRPr="0036302C" w:rsidRDefault="00AF0851" w:rsidP="0088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 </w:t>
            </w:r>
            <w:proofErr w:type="spellStart"/>
            <w:r>
              <w:rPr>
                <w:rFonts w:ascii="Arial" w:hAnsi="Arial" w:cs="Arial"/>
              </w:rPr>
              <w:t>lln</w:t>
            </w:r>
            <w:proofErr w:type="spellEnd"/>
            <w:r>
              <w:rPr>
                <w:rFonts w:ascii="Arial" w:hAnsi="Arial" w:cs="Arial"/>
              </w:rPr>
              <w:t xml:space="preserve"> eerste nog niveautest afronden) </w:t>
            </w:r>
          </w:p>
        </w:tc>
      </w:tr>
      <w:tr w:rsidR="00B80013" w:rsidRPr="0036302C" w:rsidTr="00B80013">
        <w:trPr>
          <w:trHeight w:val="834"/>
          <w:jc w:val="center"/>
        </w:trPr>
        <w:tc>
          <w:tcPr>
            <w:tcW w:w="1126" w:type="dxa"/>
            <w:vAlign w:val="center"/>
          </w:tcPr>
          <w:p w:rsidR="00B80013" w:rsidRPr="0036302C" w:rsidRDefault="00B80013" w:rsidP="00103352">
            <w:pPr>
              <w:jc w:val="center"/>
              <w:rPr>
                <w:rFonts w:ascii="Arial" w:hAnsi="Arial" w:cs="Arial"/>
              </w:rPr>
            </w:pPr>
            <w:r w:rsidRPr="0036302C">
              <w:rPr>
                <w:rFonts w:ascii="Arial" w:hAnsi="Arial" w:cs="Arial"/>
              </w:rPr>
              <w:t>4</w:t>
            </w:r>
          </w:p>
        </w:tc>
        <w:tc>
          <w:tcPr>
            <w:tcW w:w="2980" w:type="dxa"/>
          </w:tcPr>
          <w:p w:rsidR="00B80013" w:rsidRDefault="00B80013" w:rsidP="00103352">
            <w:pPr>
              <w:rPr>
                <w:rFonts w:ascii="Arial" w:hAnsi="Arial" w:cs="Arial"/>
              </w:rPr>
            </w:pPr>
          </w:p>
          <w:p w:rsidR="00B80013" w:rsidRPr="0036302C" w:rsidRDefault="00B80013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Examentraining</w:t>
            </w:r>
          </w:p>
        </w:tc>
        <w:tc>
          <w:tcPr>
            <w:tcW w:w="5103" w:type="dxa"/>
          </w:tcPr>
          <w:p w:rsidR="00B80013" w:rsidRDefault="00B80013" w:rsidP="00103352">
            <w:pPr>
              <w:rPr>
                <w:rFonts w:ascii="Arial" w:hAnsi="Arial" w:cs="Arial"/>
              </w:rPr>
            </w:pPr>
          </w:p>
          <w:p w:rsidR="008906BD" w:rsidRDefault="008906BD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Bespreken oefenexamen</w:t>
            </w:r>
          </w:p>
          <w:p w:rsidR="00B80013" w:rsidRPr="0036302C" w:rsidRDefault="00E84A78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Oefenexamen 2</w:t>
            </w:r>
            <w:r w:rsidR="00AF0851">
              <w:rPr>
                <w:rFonts w:ascii="Arial" w:hAnsi="Arial" w:cs="Arial"/>
              </w:rPr>
              <w:t>F Versie 2</w:t>
            </w:r>
          </w:p>
        </w:tc>
      </w:tr>
      <w:tr w:rsidR="00B80013" w:rsidRPr="0036302C" w:rsidTr="00B80013">
        <w:trPr>
          <w:trHeight w:val="694"/>
          <w:jc w:val="center"/>
        </w:trPr>
        <w:tc>
          <w:tcPr>
            <w:tcW w:w="1126" w:type="dxa"/>
            <w:vAlign w:val="center"/>
          </w:tcPr>
          <w:p w:rsidR="00B80013" w:rsidRPr="0036302C" w:rsidRDefault="00B80013" w:rsidP="00103352">
            <w:pPr>
              <w:jc w:val="center"/>
              <w:rPr>
                <w:rFonts w:ascii="Arial" w:hAnsi="Arial" w:cs="Arial"/>
              </w:rPr>
            </w:pPr>
            <w:r w:rsidRPr="0036302C">
              <w:rPr>
                <w:rFonts w:ascii="Arial" w:hAnsi="Arial" w:cs="Arial"/>
              </w:rPr>
              <w:t>5</w:t>
            </w:r>
          </w:p>
        </w:tc>
        <w:tc>
          <w:tcPr>
            <w:tcW w:w="2980" w:type="dxa"/>
          </w:tcPr>
          <w:p w:rsidR="00B80013" w:rsidRDefault="00B80013" w:rsidP="00103352">
            <w:pPr>
              <w:rPr>
                <w:rFonts w:ascii="Arial" w:hAnsi="Arial" w:cs="Arial"/>
              </w:rPr>
            </w:pPr>
          </w:p>
          <w:p w:rsidR="00B80013" w:rsidRPr="005C021E" w:rsidRDefault="00B80013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Examentraining</w:t>
            </w:r>
          </w:p>
        </w:tc>
        <w:tc>
          <w:tcPr>
            <w:tcW w:w="5103" w:type="dxa"/>
          </w:tcPr>
          <w:p w:rsidR="00B80013" w:rsidRDefault="00B80013" w:rsidP="00103352">
            <w:pPr>
              <w:rPr>
                <w:rFonts w:ascii="Arial" w:hAnsi="Arial" w:cs="Arial"/>
              </w:rPr>
            </w:pPr>
          </w:p>
          <w:p w:rsidR="008906BD" w:rsidRDefault="008906BD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Bespreken oefenexamen</w:t>
            </w:r>
          </w:p>
          <w:p w:rsidR="00B80013" w:rsidRPr="0036302C" w:rsidRDefault="00E84A78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Oefenexamen 2</w:t>
            </w:r>
            <w:r w:rsidR="00AF0851">
              <w:rPr>
                <w:rFonts w:ascii="Arial" w:hAnsi="Arial" w:cs="Arial"/>
              </w:rPr>
              <w:t>F Versie 3</w:t>
            </w:r>
          </w:p>
        </w:tc>
      </w:tr>
      <w:tr w:rsidR="00B80013" w:rsidRPr="0036302C" w:rsidTr="00B80013">
        <w:trPr>
          <w:trHeight w:val="892"/>
          <w:jc w:val="center"/>
        </w:trPr>
        <w:tc>
          <w:tcPr>
            <w:tcW w:w="1126" w:type="dxa"/>
            <w:vAlign w:val="center"/>
          </w:tcPr>
          <w:p w:rsidR="00B80013" w:rsidRPr="0036302C" w:rsidRDefault="00B80013" w:rsidP="00103352">
            <w:pPr>
              <w:jc w:val="center"/>
              <w:rPr>
                <w:rFonts w:ascii="Arial" w:hAnsi="Arial" w:cs="Arial"/>
              </w:rPr>
            </w:pPr>
            <w:r w:rsidRPr="0036302C">
              <w:rPr>
                <w:rFonts w:ascii="Arial" w:hAnsi="Arial" w:cs="Arial"/>
              </w:rPr>
              <w:t>6</w:t>
            </w:r>
          </w:p>
        </w:tc>
        <w:tc>
          <w:tcPr>
            <w:tcW w:w="2980" w:type="dxa"/>
          </w:tcPr>
          <w:p w:rsidR="00B80013" w:rsidRDefault="00B80013" w:rsidP="00103352">
            <w:pPr>
              <w:rPr>
                <w:rFonts w:ascii="Arial" w:hAnsi="Arial" w:cs="Arial"/>
              </w:rPr>
            </w:pPr>
          </w:p>
          <w:p w:rsidR="00B80013" w:rsidRPr="005C021E" w:rsidRDefault="00B80013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Examentraining</w:t>
            </w:r>
          </w:p>
        </w:tc>
        <w:tc>
          <w:tcPr>
            <w:tcW w:w="5103" w:type="dxa"/>
          </w:tcPr>
          <w:p w:rsidR="00B80013" w:rsidRDefault="00B80013" w:rsidP="00103352">
            <w:pPr>
              <w:rPr>
                <w:rFonts w:ascii="Arial" w:hAnsi="Arial" w:cs="Arial"/>
              </w:rPr>
            </w:pPr>
          </w:p>
          <w:p w:rsidR="008906BD" w:rsidRDefault="008906BD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Bespreken oefenexamen</w:t>
            </w:r>
          </w:p>
          <w:p w:rsidR="00B80013" w:rsidRPr="0036302C" w:rsidRDefault="00E84A78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Oefenexamen 2</w:t>
            </w:r>
            <w:r w:rsidR="00AF0851">
              <w:rPr>
                <w:rFonts w:ascii="Arial" w:hAnsi="Arial" w:cs="Arial"/>
              </w:rPr>
              <w:t>F Versie 4</w:t>
            </w:r>
          </w:p>
        </w:tc>
      </w:tr>
      <w:tr w:rsidR="00103352" w:rsidRPr="0036302C" w:rsidTr="00B80013">
        <w:trPr>
          <w:trHeight w:val="834"/>
          <w:jc w:val="center"/>
        </w:trPr>
        <w:tc>
          <w:tcPr>
            <w:tcW w:w="1126" w:type="dxa"/>
            <w:vAlign w:val="center"/>
          </w:tcPr>
          <w:p w:rsidR="00103352" w:rsidRPr="0036302C" w:rsidRDefault="00103352" w:rsidP="00103352">
            <w:pPr>
              <w:jc w:val="center"/>
              <w:rPr>
                <w:rFonts w:ascii="Arial" w:hAnsi="Arial" w:cs="Arial"/>
              </w:rPr>
            </w:pPr>
            <w:r w:rsidRPr="0036302C">
              <w:rPr>
                <w:rFonts w:ascii="Arial" w:hAnsi="Arial" w:cs="Arial"/>
              </w:rPr>
              <w:t>7</w:t>
            </w:r>
          </w:p>
        </w:tc>
        <w:tc>
          <w:tcPr>
            <w:tcW w:w="2980" w:type="dxa"/>
          </w:tcPr>
          <w:p w:rsidR="00103352" w:rsidRPr="005C021E" w:rsidRDefault="00103352" w:rsidP="00103352">
            <w:pPr>
              <w:rPr>
                <w:rFonts w:ascii="Arial" w:hAnsi="Arial" w:cs="Arial"/>
              </w:rPr>
            </w:pPr>
          </w:p>
          <w:p w:rsidR="00103352" w:rsidRPr="005C021E" w:rsidRDefault="00103352" w:rsidP="00103352">
            <w:pPr>
              <w:rPr>
                <w:rFonts w:ascii="Arial" w:hAnsi="Arial" w:cs="Arial"/>
              </w:rPr>
            </w:pPr>
            <w:r w:rsidRPr="005C021E">
              <w:rPr>
                <w:rFonts w:ascii="Arial" w:hAnsi="Arial" w:cs="Arial"/>
              </w:rPr>
              <w:t>Toets</w:t>
            </w:r>
          </w:p>
        </w:tc>
        <w:tc>
          <w:tcPr>
            <w:tcW w:w="5103" w:type="dxa"/>
          </w:tcPr>
          <w:p w:rsidR="00103352" w:rsidRDefault="00103352" w:rsidP="00103352">
            <w:pPr>
              <w:rPr>
                <w:rFonts w:ascii="Arial" w:hAnsi="Arial" w:cs="Arial"/>
              </w:rPr>
            </w:pPr>
          </w:p>
          <w:p w:rsidR="00103352" w:rsidRDefault="00103352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Proefexamen </w:t>
            </w:r>
            <w:r w:rsidR="008906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F </w:t>
            </w:r>
          </w:p>
          <w:p w:rsidR="00103352" w:rsidRDefault="008906BD" w:rsidP="00103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Groene</w:t>
            </w:r>
            <w:r w:rsidR="00103352">
              <w:rPr>
                <w:rFonts w:ascii="Arial" w:hAnsi="Arial" w:cs="Arial"/>
              </w:rPr>
              <w:t xml:space="preserve"> Leerwerkboek </w:t>
            </w:r>
            <w:proofErr w:type="spellStart"/>
            <w:r w:rsidR="00103352">
              <w:rPr>
                <w:rFonts w:ascii="Arial" w:hAnsi="Arial" w:cs="Arial"/>
              </w:rPr>
              <w:t>Startrekenen</w:t>
            </w:r>
            <w:proofErr w:type="spellEnd"/>
          </w:p>
          <w:p w:rsidR="00103352" w:rsidRPr="005C021E" w:rsidRDefault="00103352" w:rsidP="00103352">
            <w:pPr>
              <w:rPr>
                <w:rFonts w:ascii="Arial" w:hAnsi="Arial" w:cs="Arial"/>
              </w:rPr>
            </w:pPr>
          </w:p>
        </w:tc>
      </w:tr>
      <w:tr w:rsidR="00103352" w:rsidRPr="0036302C" w:rsidTr="00B80013">
        <w:trPr>
          <w:trHeight w:val="803"/>
          <w:jc w:val="center"/>
        </w:trPr>
        <w:tc>
          <w:tcPr>
            <w:tcW w:w="1126" w:type="dxa"/>
            <w:vAlign w:val="center"/>
          </w:tcPr>
          <w:p w:rsidR="00103352" w:rsidRPr="0036302C" w:rsidRDefault="00103352" w:rsidP="00103352">
            <w:pPr>
              <w:jc w:val="center"/>
              <w:rPr>
                <w:rFonts w:ascii="Arial" w:hAnsi="Arial" w:cs="Arial"/>
              </w:rPr>
            </w:pPr>
            <w:proofErr w:type="spellStart"/>
            <w:r w:rsidRPr="0036302C">
              <w:rPr>
                <w:rFonts w:ascii="Arial" w:hAnsi="Arial" w:cs="Arial"/>
              </w:rPr>
              <w:t>Toetsstof</w:t>
            </w:r>
            <w:proofErr w:type="spellEnd"/>
          </w:p>
        </w:tc>
        <w:tc>
          <w:tcPr>
            <w:tcW w:w="8083" w:type="dxa"/>
            <w:gridSpan w:val="2"/>
          </w:tcPr>
          <w:p w:rsidR="00103352" w:rsidRPr="0036302C" w:rsidRDefault="00103352" w:rsidP="00103352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:rsidR="00B80013" w:rsidRDefault="008906BD" w:rsidP="00B80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Groene</w:t>
            </w:r>
            <w:r w:rsidR="00B80013">
              <w:rPr>
                <w:rFonts w:ascii="Arial" w:hAnsi="Arial" w:cs="Arial"/>
              </w:rPr>
              <w:t xml:space="preserve"> Leerwerkboek </w:t>
            </w:r>
            <w:proofErr w:type="spellStart"/>
            <w:r w:rsidR="00B80013">
              <w:rPr>
                <w:rFonts w:ascii="Arial" w:hAnsi="Arial" w:cs="Arial"/>
              </w:rPr>
              <w:t>Startrekenen</w:t>
            </w:r>
            <w:proofErr w:type="spellEnd"/>
            <w:r w:rsidR="00B800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B80013">
              <w:rPr>
                <w:rFonts w:ascii="Arial" w:hAnsi="Arial" w:cs="Arial"/>
              </w:rPr>
              <w:t>F</w:t>
            </w:r>
          </w:p>
          <w:p w:rsidR="00103352" w:rsidRPr="0036302C" w:rsidRDefault="00103352" w:rsidP="0010335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96ED5" w:rsidRPr="0036302C" w:rsidRDefault="00496ED5" w:rsidP="001A128B">
      <w:pPr>
        <w:rPr>
          <w:rFonts w:ascii="Arial" w:hAnsi="Arial" w:cs="Arial"/>
        </w:rPr>
      </w:pPr>
    </w:p>
    <w:sectPr w:rsidR="00496ED5" w:rsidRPr="0036302C" w:rsidSect="00061CC7">
      <w:pgSz w:w="11906" w:h="16838"/>
      <w:pgMar w:top="1701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E0" w:rsidRDefault="00C31CE0" w:rsidP="00237113">
      <w:pPr>
        <w:spacing w:after="0" w:line="240" w:lineRule="auto"/>
      </w:pPr>
      <w:r>
        <w:separator/>
      </w:r>
    </w:p>
  </w:endnote>
  <w:endnote w:type="continuationSeparator" w:id="0">
    <w:p w:rsidR="00C31CE0" w:rsidRDefault="00C31CE0" w:rsidP="0023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E0" w:rsidRDefault="00C31CE0" w:rsidP="00237113">
      <w:pPr>
        <w:spacing w:after="0" w:line="240" w:lineRule="auto"/>
      </w:pPr>
      <w:r>
        <w:separator/>
      </w:r>
    </w:p>
  </w:footnote>
  <w:footnote w:type="continuationSeparator" w:id="0">
    <w:p w:rsidR="00C31CE0" w:rsidRDefault="00C31CE0" w:rsidP="0023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081B"/>
    <w:multiLevelType w:val="hybridMultilevel"/>
    <w:tmpl w:val="ACFCEF8A"/>
    <w:lvl w:ilvl="0" w:tplc="139471E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057D"/>
    <w:multiLevelType w:val="hybridMultilevel"/>
    <w:tmpl w:val="BC6AA3E0"/>
    <w:lvl w:ilvl="0" w:tplc="05D64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443D"/>
    <w:multiLevelType w:val="hybridMultilevel"/>
    <w:tmpl w:val="9C701A7C"/>
    <w:lvl w:ilvl="0" w:tplc="ADAC410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23" w:hanging="360"/>
      </w:pPr>
    </w:lvl>
    <w:lvl w:ilvl="2" w:tplc="0413001B" w:tentative="1">
      <w:start w:val="1"/>
      <w:numFmt w:val="lowerRoman"/>
      <w:lvlText w:val="%3."/>
      <w:lvlJc w:val="right"/>
      <w:pPr>
        <w:ind w:left="1743" w:hanging="180"/>
      </w:pPr>
    </w:lvl>
    <w:lvl w:ilvl="3" w:tplc="0413000F" w:tentative="1">
      <w:start w:val="1"/>
      <w:numFmt w:val="decimal"/>
      <w:lvlText w:val="%4."/>
      <w:lvlJc w:val="left"/>
      <w:pPr>
        <w:ind w:left="2463" w:hanging="360"/>
      </w:pPr>
    </w:lvl>
    <w:lvl w:ilvl="4" w:tplc="04130019" w:tentative="1">
      <w:start w:val="1"/>
      <w:numFmt w:val="lowerLetter"/>
      <w:lvlText w:val="%5."/>
      <w:lvlJc w:val="left"/>
      <w:pPr>
        <w:ind w:left="3183" w:hanging="360"/>
      </w:pPr>
    </w:lvl>
    <w:lvl w:ilvl="5" w:tplc="0413001B" w:tentative="1">
      <w:start w:val="1"/>
      <w:numFmt w:val="lowerRoman"/>
      <w:lvlText w:val="%6."/>
      <w:lvlJc w:val="right"/>
      <w:pPr>
        <w:ind w:left="3903" w:hanging="180"/>
      </w:pPr>
    </w:lvl>
    <w:lvl w:ilvl="6" w:tplc="0413000F" w:tentative="1">
      <w:start w:val="1"/>
      <w:numFmt w:val="decimal"/>
      <w:lvlText w:val="%7."/>
      <w:lvlJc w:val="left"/>
      <w:pPr>
        <w:ind w:left="4623" w:hanging="360"/>
      </w:pPr>
    </w:lvl>
    <w:lvl w:ilvl="7" w:tplc="04130019" w:tentative="1">
      <w:start w:val="1"/>
      <w:numFmt w:val="lowerLetter"/>
      <w:lvlText w:val="%8."/>
      <w:lvlJc w:val="left"/>
      <w:pPr>
        <w:ind w:left="5343" w:hanging="360"/>
      </w:pPr>
    </w:lvl>
    <w:lvl w:ilvl="8" w:tplc="0413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699A0535"/>
    <w:multiLevelType w:val="hybridMultilevel"/>
    <w:tmpl w:val="0A22321E"/>
    <w:lvl w:ilvl="0" w:tplc="5E262A8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13"/>
    <w:rsid w:val="00000188"/>
    <w:rsid w:val="000274CB"/>
    <w:rsid w:val="00061CC7"/>
    <w:rsid w:val="00071FBB"/>
    <w:rsid w:val="0009201F"/>
    <w:rsid w:val="00097EF6"/>
    <w:rsid w:val="000B060D"/>
    <w:rsid w:val="000C569D"/>
    <w:rsid w:val="000E5156"/>
    <w:rsid w:val="00103352"/>
    <w:rsid w:val="0013309B"/>
    <w:rsid w:val="00134D0C"/>
    <w:rsid w:val="001A128B"/>
    <w:rsid w:val="001B253C"/>
    <w:rsid w:val="001E193F"/>
    <w:rsid w:val="00201F4E"/>
    <w:rsid w:val="00210E67"/>
    <w:rsid w:val="002204E2"/>
    <w:rsid w:val="0022718F"/>
    <w:rsid w:val="00237113"/>
    <w:rsid w:val="00241FF3"/>
    <w:rsid w:val="00263B26"/>
    <w:rsid w:val="0026684A"/>
    <w:rsid w:val="00294293"/>
    <w:rsid w:val="002B008F"/>
    <w:rsid w:val="002B7E77"/>
    <w:rsid w:val="00303256"/>
    <w:rsid w:val="00327CB6"/>
    <w:rsid w:val="00335C90"/>
    <w:rsid w:val="00344FEF"/>
    <w:rsid w:val="0036302C"/>
    <w:rsid w:val="003726AF"/>
    <w:rsid w:val="003B146D"/>
    <w:rsid w:val="003B757C"/>
    <w:rsid w:val="00475479"/>
    <w:rsid w:val="00496ED5"/>
    <w:rsid w:val="004A5DC4"/>
    <w:rsid w:val="004C038E"/>
    <w:rsid w:val="005623E1"/>
    <w:rsid w:val="005C021E"/>
    <w:rsid w:val="005F0393"/>
    <w:rsid w:val="006400F2"/>
    <w:rsid w:val="00645EE2"/>
    <w:rsid w:val="00695A3D"/>
    <w:rsid w:val="007078DC"/>
    <w:rsid w:val="00727E52"/>
    <w:rsid w:val="00733B4C"/>
    <w:rsid w:val="00742FA0"/>
    <w:rsid w:val="00743FA9"/>
    <w:rsid w:val="007830B1"/>
    <w:rsid w:val="00836556"/>
    <w:rsid w:val="00875F07"/>
    <w:rsid w:val="00882743"/>
    <w:rsid w:val="008906BD"/>
    <w:rsid w:val="008967C5"/>
    <w:rsid w:val="008A5629"/>
    <w:rsid w:val="008B7883"/>
    <w:rsid w:val="008C31FF"/>
    <w:rsid w:val="008C59F2"/>
    <w:rsid w:val="009815A1"/>
    <w:rsid w:val="0098295E"/>
    <w:rsid w:val="0098561D"/>
    <w:rsid w:val="009B1B63"/>
    <w:rsid w:val="009C555E"/>
    <w:rsid w:val="009E74BD"/>
    <w:rsid w:val="00A67D91"/>
    <w:rsid w:val="00A72FD4"/>
    <w:rsid w:val="00AD3B7B"/>
    <w:rsid w:val="00AF0851"/>
    <w:rsid w:val="00B247CB"/>
    <w:rsid w:val="00B637A7"/>
    <w:rsid w:val="00B7209F"/>
    <w:rsid w:val="00B80013"/>
    <w:rsid w:val="00BC46BB"/>
    <w:rsid w:val="00BE5A10"/>
    <w:rsid w:val="00BE6475"/>
    <w:rsid w:val="00C31CE0"/>
    <w:rsid w:val="00C61CBF"/>
    <w:rsid w:val="00CB00E2"/>
    <w:rsid w:val="00CD17AB"/>
    <w:rsid w:val="00D1087E"/>
    <w:rsid w:val="00D11AFE"/>
    <w:rsid w:val="00D176CE"/>
    <w:rsid w:val="00D500BB"/>
    <w:rsid w:val="00D96537"/>
    <w:rsid w:val="00DA3E55"/>
    <w:rsid w:val="00DC7809"/>
    <w:rsid w:val="00DE450C"/>
    <w:rsid w:val="00E12331"/>
    <w:rsid w:val="00E125CA"/>
    <w:rsid w:val="00E43DB7"/>
    <w:rsid w:val="00E51574"/>
    <w:rsid w:val="00E82C71"/>
    <w:rsid w:val="00E84A78"/>
    <w:rsid w:val="00EC36C7"/>
    <w:rsid w:val="00ED4854"/>
    <w:rsid w:val="00EF6FB1"/>
    <w:rsid w:val="00F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7113"/>
  </w:style>
  <w:style w:type="paragraph" w:styleId="Voettekst">
    <w:name w:val="footer"/>
    <w:basedOn w:val="Standaard"/>
    <w:link w:val="VoettekstChar"/>
    <w:uiPriority w:val="99"/>
    <w:unhideWhenUsed/>
    <w:rsid w:val="0023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7113"/>
  </w:style>
  <w:style w:type="paragraph" w:styleId="Ballontekst">
    <w:name w:val="Balloon Text"/>
    <w:basedOn w:val="Standaard"/>
    <w:link w:val="BallontekstChar"/>
    <w:uiPriority w:val="99"/>
    <w:semiHidden/>
    <w:unhideWhenUsed/>
    <w:rsid w:val="0023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11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37113"/>
    <w:pPr>
      <w:ind w:left="720"/>
      <w:contextualSpacing/>
    </w:pPr>
  </w:style>
  <w:style w:type="table" w:styleId="Tabelraster">
    <w:name w:val="Table Grid"/>
    <w:basedOn w:val="Standaardtabel"/>
    <w:uiPriority w:val="59"/>
    <w:rsid w:val="0023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45EE2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BE6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7113"/>
  </w:style>
  <w:style w:type="paragraph" w:styleId="Voettekst">
    <w:name w:val="footer"/>
    <w:basedOn w:val="Standaard"/>
    <w:link w:val="VoettekstChar"/>
    <w:uiPriority w:val="99"/>
    <w:unhideWhenUsed/>
    <w:rsid w:val="0023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7113"/>
  </w:style>
  <w:style w:type="paragraph" w:styleId="Ballontekst">
    <w:name w:val="Balloon Text"/>
    <w:basedOn w:val="Standaard"/>
    <w:link w:val="BallontekstChar"/>
    <w:uiPriority w:val="99"/>
    <w:semiHidden/>
    <w:unhideWhenUsed/>
    <w:rsid w:val="0023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11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37113"/>
    <w:pPr>
      <w:ind w:left="720"/>
      <w:contextualSpacing/>
    </w:pPr>
  </w:style>
  <w:style w:type="table" w:styleId="Tabelraster">
    <w:name w:val="Table Grid"/>
    <w:basedOn w:val="Standaardtabel"/>
    <w:uiPriority w:val="59"/>
    <w:rsid w:val="0023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45EE2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BE6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elicon Opleidingen MBO Nijmegen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DB82DF-8699-4D60-8483-1DA0DCA9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themawijzer vakwijzer</vt:lpstr>
    </vt:vector>
  </TitlesOfParts>
  <Company>Helicon Opleidingen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themawijzer vakwijzer</dc:title>
  <dc:creator>Huub van IJzendoorn</dc:creator>
  <cp:lastModifiedBy>Huub van IJzendoorn</cp:lastModifiedBy>
  <cp:revision>3</cp:revision>
  <cp:lastPrinted>2014-11-26T07:41:00Z</cp:lastPrinted>
  <dcterms:created xsi:type="dcterms:W3CDTF">2014-12-12T10:07:00Z</dcterms:created>
  <dcterms:modified xsi:type="dcterms:W3CDTF">2014-12-12T10:11:00Z</dcterms:modified>
</cp:coreProperties>
</file>